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commentRangeStart w:id="0"/>
      <w:r w:rsidDel="00000000" w:rsidR="00000000" w:rsidRPr="00000000">
        <w:rPr/>
        <w:drawing>
          <wp:inline distB="114300" distT="114300" distL="114300" distR="114300">
            <wp:extent cx="5514975" cy="32766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3276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  <w:t xml:space="preserve">Figure 2: spectre RMN de 3,3-diméthylbut-1-yne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5.511811023624" w:type="dxa"/>
        <w:jc w:val="left"/>
        <w:tblInd w:w="100.0" w:type="pct"/>
        <w:tblBorders>
          <w:top w:color="808080" w:space="0" w:sz="6" w:val="single"/>
          <w:left w:color="808080" w:space="0" w:sz="6" w:val="single"/>
          <w:bottom w:color="808080" w:space="0" w:sz="6" w:val="single"/>
          <w:right w:color="808080" w:space="0" w:sz="6" w:val="single"/>
          <w:insideH w:color="808080" w:space="0" w:sz="6" w:val="single"/>
          <w:insideV w:color="808080" w:space="0" w:sz="6" w:val="single"/>
        </w:tblBorders>
        <w:tblLayout w:type="fixed"/>
        <w:tblLook w:val="0600"/>
      </w:tblPr>
      <w:tblGrid>
        <w:gridCol w:w="2263.306441863652"/>
        <w:gridCol w:w="2249.44946364816"/>
        <w:gridCol w:w="2263.306441863652"/>
        <w:gridCol w:w="2249.44946364816"/>
        <w:tblGridChange w:id="0">
          <w:tblGrid>
            <w:gridCol w:w="2263.306441863652"/>
            <w:gridCol w:w="2249.44946364816"/>
            <w:gridCol w:w="2263.306441863652"/>
            <w:gridCol w:w="2249.44946364816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Composé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Ethane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Ethène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Ethyne</w:t>
            </w:r>
          </w:p>
        </w:tc>
      </w:tr>
      <w:tr>
        <w:trPr>
          <w:cantSplit w:val="0"/>
          <w:trHeight w:val="650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Rule="auto"/>
              <w:jc w:val="center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  <w:t xml:space="preserve"> (° C)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-88,6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-103,7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-84,0</w:t>
            </w:r>
          </w:p>
        </w:tc>
      </w:tr>
    </w:tbl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/>
      </w:pPr>
      <w:r w:rsidDel="00000000" w:rsidR="00000000" w:rsidRPr="00000000">
        <w:rPr>
          <w:rtl w:val="0"/>
        </w:rPr>
        <w:t xml:space="preserve">Tableau 2: Propriétés physiques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May Abdelghani" w:id="0" w:date="2021-12-26T10:12:47Z"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https://academy.hsoub.com/apps/productivity/office/microsoft-powerpoint/%D9%83%D9%8A%D9%81%D9%8A%D8%A9-%D8%AA%D8%AD%D8%B1%D9%8A%D9%83-%D8%A7%D9%84%D8%B9%D9%86%D8%A7%D8%B5%D8%B1-animation-%D9%81%D9%8A-microsoft-powerpoint-r44/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